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tblLook w:val="04A0" w:firstRow="1" w:lastRow="0" w:firstColumn="1" w:lastColumn="0" w:noHBand="0" w:noVBand="1"/>
      </w:tblPr>
      <w:tblGrid>
        <w:gridCol w:w="5157"/>
        <w:gridCol w:w="5157"/>
      </w:tblGrid>
      <w:tr w:rsidR="00104010" w:rsidRPr="00180C3D" w:rsidTr="00427CAC">
        <w:tc>
          <w:tcPr>
            <w:tcW w:w="10314" w:type="dxa"/>
            <w:gridSpan w:val="2"/>
          </w:tcPr>
          <w:p w:rsidR="00104010" w:rsidRPr="00180C3D" w:rsidRDefault="00104010" w:rsidP="00427CAC">
            <w:pPr>
              <w:ind w:firstLine="113"/>
              <w:rPr>
                <w:b/>
                <w:sz w:val="18"/>
                <w:szCs w:val="18"/>
              </w:rPr>
            </w:pPr>
            <w:r w:rsidRPr="00180C3D">
              <w:rPr>
                <w:b/>
                <w:sz w:val="18"/>
                <w:szCs w:val="18"/>
              </w:rPr>
              <w:t>DHC – KHOA GIÁO DỤC THỂ CHẤT</w:t>
            </w:r>
          </w:p>
        </w:tc>
      </w:tr>
      <w:tr w:rsidR="00104010" w:rsidRPr="00180C3D" w:rsidTr="00427CAC">
        <w:tc>
          <w:tcPr>
            <w:tcW w:w="10314" w:type="dxa"/>
            <w:gridSpan w:val="2"/>
          </w:tcPr>
          <w:p w:rsidR="00104010" w:rsidRPr="00180C3D" w:rsidRDefault="00104010" w:rsidP="00427CAC">
            <w:pPr>
              <w:ind w:firstLine="113"/>
              <w:jc w:val="center"/>
              <w:rPr>
                <w:b/>
                <w:bCs/>
                <w:sz w:val="18"/>
                <w:szCs w:val="18"/>
              </w:rPr>
            </w:pPr>
            <w:r w:rsidRPr="00180C3D">
              <w:rPr>
                <w:b/>
                <w:bCs/>
                <w:sz w:val="18"/>
                <w:szCs w:val="18"/>
              </w:rPr>
              <w:t>NGÀNH GIÁO DỤC THỂ CHẤT – D140206</w:t>
            </w:r>
          </w:p>
          <w:p w:rsidR="00104010" w:rsidRPr="00180C3D" w:rsidRDefault="00104010" w:rsidP="00427CAC">
            <w:pPr>
              <w:ind w:firstLine="113"/>
              <w:jc w:val="center"/>
              <w:rPr>
                <w:b/>
                <w:sz w:val="18"/>
                <w:szCs w:val="18"/>
              </w:rPr>
            </w:pPr>
            <w:r w:rsidRPr="00180C3D">
              <w:rPr>
                <w:b/>
                <w:bCs/>
                <w:sz w:val="18"/>
                <w:szCs w:val="18"/>
              </w:rPr>
              <w:t>Thời gian đào tạo:</w:t>
            </w:r>
            <w:r w:rsidRPr="00180C3D">
              <w:rPr>
                <w:bCs/>
                <w:sz w:val="18"/>
                <w:szCs w:val="18"/>
              </w:rPr>
              <w:t xml:space="preserve"> </w:t>
            </w:r>
            <w:r w:rsidRPr="00180C3D">
              <w:rPr>
                <w:b/>
                <w:bCs/>
                <w:sz w:val="18"/>
                <w:szCs w:val="18"/>
              </w:rPr>
              <w:t>4 năm</w:t>
            </w:r>
          </w:p>
        </w:tc>
      </w:tr>
      <w:tr w:rsidR="00104010" w:rsidRPr="00180C3D" w:rsidTr="00427CAC">
        <w:tc>
          <w:tcPr>
            <w:tcW w:w="5157" w:type="dxa"/>
          </w:tcPr>
          <w:p w:rsidR="00104010" w:rsidRPr="00180C3D" w:rsidRDefault="00104010" w:rsidP="00427CAC">
            <w:pPr>
              <w:tabs>
                <w:tab w:val="left" w:pos="540"/>
              </w:tabs>
              <w:ind w:firstLine="113"/>
              <w:jc w:val="both"/>
              <w:rPr>
                <w:b/>
                <w:sz w:val="18"/>
                <w:szCs w:val="18"/>
              </w:rPr>
            </w:pPr>
            <w:r w:rsidRPr="00180C3D">
              <w:rPr>
                <w:b/>
                <w:sz w:val="18"/>
                <w:szCs w:val="18"/>
              </w:rPr>
              <w:t>1. Kiến thức</w:t>
            </w:r>
          </w:p>
          <w:p w:rsidR="00104010" w:rsidRPr="00180C3D" w:rsidRDefault="00104010" w:rsidP="00427CAC">
            <w:pPr>
              <w:tabs>
                <w:tab w:val="left" w:pos="540"/>
              </w:tabs>
              <w:ind w:firstLine="113"/>
              <w:jc w:val="both"/>
              <w:rPr>
                <w:sz w:val="18"/>
                <w:szCs w:val="18"/>
              </w:rPr>
            </w:pPr>
            <w:r w:rsidRPr="00180C3D">
              <w:rPr>
                <w:sz w:val="18"/>
                <w:szCs w:val="18"/>
              </w:rPr>
              <w:t xml:space="preserve">- Thoả mãn Điều 17 - Quy chế đào tạo Đại học và Cao đẳng hệ chính quy (theo quyết định số 25/2006 /QĐ-BGDĐT ban hành ngày 26/6/2006 của Bộ trưởng Bộ Giáo dục </w:t>
            </w:r>
            <w:r w:rsidRPr="00180C3D">
              <w:rPr>
                <w:sz w:val="18"/>
                <w:szCs w:val="18"/>
              </w:rPr>
              <w:tab/>
              <w:t>và Đào tạo).</w:t>
            </w:r>
          </w:p>
          <w:p w:rsidR="00104010" w:rsidRPr="00180C3D" w:rsidRDefault="00104010" w:rsidP="00427CAC">
            <w:pPr>
              <w:tabs>
                <w:tab w:val="left" w:pos="540"/>
              </w:tabs>
              <w:ind w:firstLine="113"/>
              <w:jc w:val="both"/>
              <w:rPr>
                <w:sz w:val="18"/>
                <w:szCs w:val="18"/>
              </w:rPr>
            </w:pPr>
            <w:r w:rsidRPr="00180C3D">
              <w:rPr>
                <w:sz w:val="18"/>
                <w:szCs w:val="18"/>
              </w:rPr>
              <w:t>- Nắm vững những kiến thức cơ bản của chủ nghĩa Mác-Lênin, tư tưởng Hồ Chí Minh và Đường lối cách mạng của Đảng Cộng sản Việt Nam</w:t>
            </w:r>
          </w:p>
          <w:p w:rsidR="00104010" w:rsidRPr="00180C3D" w:rsidRDefault="00104010" w:rsidP="00427CAC">
            <w:pPr>
              <w:tabs>
                <w:tab w:val="left" w:pos="540"/>
              </w:tabs>
              <w:ind w:firstLine="113"/>
              <w:jc w:val="both"/>
              <w:rPr>
                <w:sz w:val="18"/>
                <w:szCs w:val="18"/>
              </w:rPr>
            </w:pPr>
            <w:r w:rsidRPr="00180C3D">
              <w:rPr>
                <w:sz w:val="18"/>
                <w:szCs w:val="18"/>
              </w:rPr>
              <w:t xml:space="preserve">- Có đủ năng lực chuyên môn, nghiệp vụ, bảo đảm dạy tốt môn Giáo dục Thể chất( </w:t>
            </w:r>
            <w:r w:rsidRPr="00180C3D">
              <w:rPr>
                <w:sz w:val="18"/>
                <w:szCs w:val="18"/>
              </w:rPr>
              <w:tab/>
              <w:t>GDTC ) ở trường phổ thông. Nắm vững kỹ năng, phương pháp giải quyết tốt vấn đề nảy sinh trong dạy học và nghiên cứu khoa học. Biết biên soạn đề cương nghiên cứu và nghiên cứu, viết báo cáo khoa học, triển khai kết quả nghiên cứu vào thực tiễn.</w:t>
            </w:r>
          </w:p>
          <w:p w:rsidR="00104010" w:rsidRPr="00180C3D" w:rsidRDefault="00104010" w:rsidP="00427CAC">
            <w:pPr>
              <w:tabs>
                <w:tab w:val="left" w:pos="540"/>
              </w:tabs>
              <w:ind w:firstLine="113"/>
              <w:jc w:val="both"/>
              <w:rPr>
                <w:sz w:val="18"/>
                <w:szCs w:val="18"/>
              </w:rPr>
            </w:pPr>
            <w:r w:rsidRPr="00180C3D">
              <w:rPr>
                <w:sz w:val="18"/>
                <w:szCs w:val="18"/>
              </w:rPr>
              <w:t xml:space="preserve">- Có những kiến thức cơ bản về : Khối kiến thức chung ; Khối kiến thức khoa học </w:t>
            </w:r>
            <w:r w:rsidRPr="00180C3D">
              <w:rPr>
                <w:sz w:val="18"/>
                <w:szCs w:val="18"/>
              </w:rPr>
              <w:tab/>
              <w:t>giáo dục; Khối kiến thức ngành (Khối kiến thức cơ sở; Khối kiến thức chuyên ngành; Các môn thể thao tự chọn; Thực tế GDTC).</w:t>
            </w:r>
          </w:p>
          <w:p w:rsidR="00104010" w:rsidRPr="00180C3D" w:rsidRDefault="00104010" w:rsidP="00427CAC">
            <w:pPr>
              <w:tabs>
                <w:tab w:val="left" w:pos="540"/>
              </w:tabs>
              <w:ind w:firstLine="113"/>
              <w:jc w:val="both"/>
              <w:rPr>
                <w:sz w:val="18"/>
                <w:szCs w:val="18"/>
              </w:rPr>
            </w:pPr>
            <w:r w:rsidRPr="00180C3D">
              <w:rPr>
                <w:sz w:val="18"/>
                <w:szCs w:val="18"/>
              </w:rPr>
              <w:t>- Có trình độ tin học và tiếng Anh cơ bản, tiếng Anh chuyên ngành .</w:t>
            </w:r>
          </w:p>
          <w:p w:rsidR="00104010" w:rsidRPr="00180C3D" w:rsidRDefault="00104010" w:rsidP="00427CAC">
            <w:pPr>
              <w:tabs>
                <w:tab w:val="left" w:pos="540"/>
              </w:tabs>
              <w:ind w:firstLine="113"/>
              <w:jc w:val="both"/>
              <w:rPr>
                <w:sz w:val="18"/>
                <w:szCs w:val="18"/>
              </w:rPr>
            </w:pPr>
            <w:r w:rsidRPr="00180C3D">
              <w:rPr>
                <w:sz w:val="18"/>
                <w:szCs w:val="18"/>
              </w:rPr>
              <w:t xml:space="preserve">- Có khả năng đáp ứng các yêu cầu về đổi mới nội dung, phương pháp, hình thức tổ </w:t>
            </w:r>
            <w:r w:rsidRPr="00180C3D">
              <w:rPr>
                <w:sz w:val="18"/>
                <w:szCs w:val="18"/>
              </w:rPr>
              <w:tab/>
              <w:t>chức dạy và học, kiểm tra, đánh giá kết quả giáo dục ở trường phổ thông.</w:t>
            </w:r>
          </w:p>
          <w:p w:rsidR="00104010" w:rsidRPr="00180C3D" w:rsidRDefault="00104010" w:rsidP="00427CAC">
            <w:pPr>
              <w:tabs>
                <w:tab w:val="left" w:pos="540"/>
              </w:tabs>
              <w:ind w:firstLine="113"/>
              <w:jc w:val="both"/>
              <w:rPr>
                <w:sz w:val="18"/>
                <w:szCs w:val="18"/>
              </w:rPr>
            </w:pPr>
            <w:r w:rsidRPr="00180C3D">
              <w:rPr>
                <w:sz w:val="18"/>
                <w:szCs w:val="18"/>
              </w:rPr>
              <w:t>- Có khả năng ứng dụng công nghệ thông tin, sử dụng trang thiết bị dụng cụ tiên tiến, hiện đại trong dạy học để nâng cao chất lượng giờ dạy.</w:t>
            </w:r>
          </w:p>
          <w:p w:rsidR="00104010" w:rsidRPr="00180C3D" w:rsidRDefault="00104010" w:rsidP="00427CAC">
            <w:pPr>
              <w:tabs>
                <w:tab w:val="left" w:pos="540"/>
              </w:tabs>
              <w:ind w:firstLine="113"/>
              <w:jc w:val="both"/>
              <w:rPr>
                <w:sz w:val="18"/>
                <w:szCs w:val="18"/>
              </w:rPr>
            </w:pPr>
            <w:r w:rsidRPr="00180C3D">
              <w:rPr>
                <w:sz w:val="18"/>
                <w:szCs w:val="18"/>
              </w:rPr>
              <w:t xml:space="preserve">- Có khả năng tự học để nâng cao trình độ chuyên môn nghiệp vụ về giáo dục thể chất </w:t>
            </w:r>
          </w:p>
          <w:p w:rsidR="00104010" w:rsidRPr="00180C3D" w:rsidRDefault="00104010" w:rsidP="00427CAC">
            <w:pPr>
              <w:tabs>
                <w:tab w:val="left" w:pos="540"/>
              </w:tabs>
              <w:ind w:firstLine="113"/>
              <w:jc w:val="both"/>
              <w:rPr>
                <w:sz w:val="18"/>
                <w:szCs w:val="18"/>
              </w:rPr>
            </w:pPr>
            <w:r w:rsidRPr="00180C3D">
              <w:rPr>
                <w:sz w:val="18"/>
                <w:szCs w:val="18"/>
              </w:rPr>
              <w:t>- Có năng lực nghiệp vụ sư phạm và kiến thức chuyên nghành thể dục thể thao ( TDTT ) phù hợp với yêu cầu thực tiễn giảng dạy và công tác trong lĩnh vực giáo dục GDTC.</w:t>
            </w:r>
          </w:p>
          <w:p w:rsidR="00104010" w:rsidRPr="00180C3D" w:rsidRDefault="00104010" w:rsidP="00427CAC">
            <w:pPr>
              <w:tabs>
                <w:tab w:val="left" w:pos="540"/>
              </w:tabs>
              <w:ind w:firstLine="113"/>
              <w:jc w:val="both"/>
              <w:rPr>
                <w:b/>
                <w:sz w:val="18"/>
                <w:szCs w:val="18"/>
              </w:rPr>
            </w:pPr>
            <w:r w:rsidRPr="00180C3D">
              <w:rPr>
                <w:b/>
                <w:sz w:val="18"/>
                <w:szCs w:val="18"/>
              </w:rPr>
              <w:t>2. Kỹ năng</w:t>
            </w:r>
          </w:p>
          <w:p w:rsidR="00104010" w:rsidRPr="00180C3D" w:rsidRDefault="00104010" w:rsidP="00427CAC">
            <w:pPr>
              <w:tabs>
                <w:tab w:val="left" w:pos="540"/>
              </w:tabs>
              <w:ind w:firstLine="113"/>
              <w:jc w:val="both"/>
              <w:rPr>
                <w:sz w:val="18"/>
                <w:szCs w:val="18"/>
              </w:rPr>
            </w:pPr>
            <w:r w:rsidRPr="00180C3D">
              <w:rPr>
                <w:b/>
                <w:sz w:val="18"/>
                <w:szCs w:val="18"/>
              </w:rPr>
              <w:t xml:space="preserve">- </w:t>
            </w:r>
            <w:r w:rsidRPr="00180C3D">
              <w:rPr>
                <w:sz w:val="18"/>
                <w:szCs w:val="18"/>
              </w:rPr>
              <w:t>Nắm vững kỹ năng giảng dạy môn giáo dục thể chất  ở trường trung học phổ thông và trung học chuyên nghiệp,cao đẳng,đại học.</w:t>
            </w:r>
          </w:p>
          <w:p w:rsidR="00104010" w:rsidRPr="00180C3D" w:rsidRDefault="00104010" w:rsidP="00427CAC">
            <w:pPr>
              <w:tabs>
                <w:tab w:val="left" w:pos="540"/>
              </w:tabs>
              <w:ind w:firstLine="113"/>
              <w:jc w:val="both"/>
              <w:rPr>
                <w:sz w:val="18"/>
                <w:szCs w:val="18"/>
              </w:rPr>
            </w:pPr>
            <w:r w:rsidRPr="00180C3D">
              <w:rPr>
                <w:sz w:val="18"/>
                <w:szCs w:val="18"/>
              </w:rPr>
              <w:t xml:space="preserve">- Tổ chức và hướng dẫn tập luyện, thi đấu, trọng tài, huấn luyện, quản lý phong trào </w:t>
            </w:r>
            <w:r w:rsidRPr="00180C3D">
              <w:rPr>
                <w:sz w:val="18"/>
                <w:szCs w:val="18"/>
              </w:rPr>
              <w:tab/>
              <w:t>TDTT .</w:t>
            </w:r>
          </w:p>
          <w:p w:rsidR="00104010" w:rsidRPr="00180C3D" w:rsidRDefault="00104010" w:rsidP="00427CAC">
            <w:pPr>
              <w:tabs>
                <w:tab w:val="left" w:pos="540"/>
              </w:tabs>
              <w:ind w:firstLine="113"/>
              <w:jc w:val="both"/>
              <w:rPr>
                <w:sz w:val="18"/>
                <w:szCs w:val="18"/>
              </w:rPr>
            </w:pPr>
            <w:r w:rsidRPr="00180C3D">
              <w:rPr>
                <w:sz w:val="18"/>
                <w:szCs w:val="18"/>
              </w:rPr>
              <w:t>.</w:t>
            </w:r>
          </w:p>
          <w:p w:rsidR="00104010" w:rsidRPr="00180C3D" w:rsidRDefault="00104010" w:rsidP="00427CAC">
            <w:pPr>
              <w:tabs>
                <w:tab w:val="left" w:pos="540"/>
              </w:tabs>
              <w:ind w:firstLine="113"/>
              <w:jc w:val="both"/>
              <w:rPr>
                <w:b/>
                <w:sz w:val="18"/>
                <w:szCs w:val="18"/>
              </w:rPr>
            </w:pPr>
          </w:p>
        </w:tc>
        <w:tc>
          <w:tcPr>
            <w:tcW w:w="5157" w:type="dxa"/>
          </w:tcPr>
          <w:p w:rsidR="00104010" w:rsidRPr="00180C3D" w:rsidRDefault="00104010" w:rsidP="00427CAC">
            <w:pPr>
              <w:tabs>
                <w:tab w:val="left" w:pos="540"/>
              </w:tabs>
              <w:ind w:firstLine="113"/>
              <w:jc w:val="both"/>
              <w:rPr>
                <w:sz w:val="18"/>
                <w:szCs w:val="18"/>
              </w:rPr>
            </w:pPr>
            <w:r w:rsidRPr="00180C3D">
              <w:rPr>
                <w:sz w:val="18"/>
                <w:szCs w:val="18"/>
              </w:rPr>
              <w:t>- Có khả năng phân tích tổng hợp các vấn đề liên quan đến nội dung môn học</w:t>
            </w:r>
          </w:p>
          <w:p w:rsidR="00104010" w:rsidRPr="00180C3D" w:rsidRDefault="00104010" w:rsidP="00427CAC">
            <w:pPr>
              <w:tabs>
                <w:tab w:val="left" w:pos="540"/>
              </w:tabs>
              <w:ind w:firstLine="113"/>
              <w:jc w:val="both"/>
              <w:rPr>
                <w:sz w:val="18"/>
                <w:szCs w:val="18"/>
              </w:rPr>
            </w:pPr>
            <w:r w:rsidRPr="00180C3D">
              <w:rPr>
                <w:sz w:val="18"/>
                <w:szCs w:val="18"/>
              </w:rPr>
              <w:t>- Nắm vững kỹ năng vận động và thực hành thành thạo về kỹ chiến thuật một số môn thể thao phổ thông và vận dụng vào thực tiển giảng dạy cho học sinh.</w:t>
            </w:r>
          </w:p>
          <w:p w:rsidR="00104010" w:rsidRPr="00180C3D" w:rsidRDefault="00104010" w:rsidP="00427CAC">
            <w:pPr>
              <w:tabs>
                <w:tab w:val="left" w:pos="540"/>
              </w:tabs>
              <w:ind w:firstLine="113"/>
              <w:jc w:val="both"/>
              <w:rPr>
                <w:sz w:val="18"/>
                <w:szCs w:val="18"/>
              </w:rPr>
            </w:pPr>
            <w:r w:rsidRPr="00180C3D">
              <w:rPr>
                <w:sz w:val="18"/>
                <w:szCs w:val="18"/>
              </w:rPr>
              <w:t>- Xử lý tốt những tình huống sư phạm trong giảng dạy.</w:t>
            </w:r>
          </w:p>
          <w:p w:rsidR="00104010" w:rsidRPr="00180C3D" w:rsidRDefault="00104010" w:rsidP="00427CAC">
            <w:pPr>
              <w:tabs>
                <w:tab w:val="left" w:pos="540"/>
              </w:tabs>
              <w:ind w:firstLine="113"/>
              <w:jc w:val="both"/>
              <w:rPr>
                <w:sz w:val="18"/>
                <w:szCs w:val="18"/>
              </w:rPr>
            </w:pPr>
            <w:r w:rsidRPr="00180C3D">
              <w:rPr>
                <w:sz w:val="18"/>
                <w:szCs w:val="18"/>
              </w:rPr>
              <w:t xml:space="preserve">- Nắm vững và trang bị cho học sinh những kỹ năng sống cần thiết liên quan đến môn học giáo dục thể chất . </w:t>
            </w:r>
          </w:p>
          <w:p w:rsidR="00104010" w:rsidRPr="00180C3D" w:rsidRDefault="00104010" w:rsidP="00427CAC">
            <w:pPr>
              <w:tabs>
                <w:tab w:val="left" w:pos="540"/>
              </w:tabs>
              <w:ind w:firstLine="113"/>
              <w:jc w:val="both"/>
              <w:rPr>
                <w:b/>
                <w:sz w:val="18"/>
                <w:szCs w:val="18"/>
              </w:rPr>
            </w:pPr>
            <w:r w:rsidRPr="00180C3D">
              <w:rPr>
                <w:b/>
                <w:sz w:val="18"/>
                <w:szCs w:val="18"/>
              </w:rPr>
              <w:t>3. Thái độ</w:t>
            </w:r>
          </w:p>
          <w:p w:rsidR="00104010" w:rsidRPr="00180C3D" w:rsidRDefault="00104010" w:rsidP="00427CAC">
            <w:pPr>
              <w:tabs>
                <w:tab w:val="left" w:pos="540"/>
              </w:tabs>
              <w:ind w:firstLine="113"/>
              <w:jc w:val="both"/>
              <w:rPr>
                <w:sz w:val="18"/>
                <w:szCs w:val="18"/>
              </w:rPr>
            </w:pPr>
            <w:r w:rsidRPr="00180C3D">
              <w:rPr>
                <w:sz w:val="18"/>
                <w:szCs w:val="18"/>
              </w:rPr>
              <w:t>- Tuyệt đối tin tưởng vào sự lãnh đạo của Đảng, vào con đường tiến lên chủ nghĩa xã hội mà Đảng và nhân dân ta đã lựa chọn. Yêu Tổ quốc, yêu đồng bào, yêu ngành, yêu nghề .</w:t>
            </w:r>
          </w:p>
          <w:p w:rsidR="00104010" w:rsidRPr="00180C3D" w:rsidRDefault="00104010" w:rsidP="00427CAC">
            <w:pPr>
              <w:tabs>
                <w:tab w:val="left" w:pos="540"/>
              </w:tabs>
              <w:ind w:firstLine="113"/>
              <w:jc w:val="both"/>
              <w:rPr>
                <w:sz w:val="18"/>
                <w:szCs w:val="18"/>
              </w:rPr>
            </w:pPr>
            <w:r w:rsidRPr="00180C3D">
              <w:rPr>
                <w:sz w:val="18"/>
                <w:szCs w:val="18"/>
              </w:rPr>
              <w:t>- Có phẩm chất đạo đức nghề nghiệp đúng đắn, có ý thức tổ chức kỷ luật tốt, có ý thức trách nhiệm công dân, có tác phong nhanh nhẹn, hoạt bát.</w:t>
            </w:r>
          </w:p>
          <w:p w:rsidR="00104010" w:rsidRPr="00180C3D" w:rsidRDefault="00104010" w:rsidP="00427CAC">
            <w:pPr>
              <w:tabs>
                <w:tab w:val="left" w:pos="540"/>
              </w:tabs>
              <w:ind w:firstLine="113"/>
              <w:jc w:val="both"/>
              <w:rPr>
                <w:sz w:val="18"/>
                <w:szCs w:val="18"/>
              </w:rPr>
            </w:pPr>
            <w:r w:rsidRPr="00180C3D">
              <w:rPr>
                <w:sz w:val="18"/>
                <w:szCs w:val="18"/>
              </w:rPr>
              <w:t xml:space="preserve">- Có phương pháp làm việc khoa học, biết phân tích và tự giải quyết các vấn đề giảng dạy, công tác GDTC </w:t>
            </w:r>
          </w:p>
          <w:p w:rsidR="00104010" w:rsidRPr="00180C3D" w:rsidRDefault="00104010" w:rsidP="00427CAC">
            <w:pPr>
              <w:tabs>
                <w:tab w:val="left" w:pos="540"/>
              </w:tabs>
              <w:ind w:firstLine="113"/>
              <w:jc w:val="both"/>
              <w:rPr>
                <w:sz w:val="18"/>
                <w:szCs w:val="18"/>
              </w:rPr>
            </w:pPr>
            <w:r w:rsidRPr="00180C3D">
              <w:rPr>
                <w:sz w:val="18"/>
                <w:szCs w:val="18"/>
              </w:rPr>
              <w:t>- Có thái độ nghiêm túc, luôn học hỏi và sáng tạo để hoàn thành tốt mọi công việc được giao.</w:t>
            </w:r>
          </w:p>
          <w:p w:rsidR="00104010" w:rsidRPr="00180C3D" w:rsidRDefault="00104010" w:rsidP="00427CAC">
            <w:pPr>
              <w:tabs>
                <w:tab w:val="left" w:pos="540"/>
              </w:tabs>
              <w:ind w:firstLine="113"/>
              <w:jc w:val="both"/>
              <w:rPr>
                <w:b/>
                <w:sz w:val="18"/>
                <w:szCs w:val="18"/>
              </w:rPr>
            </w:pPr>
            <w:r w:rsidRPr="00180C3D">
              <w:rPr>
                <w:b/>
                <w:sz w:val="18"/>
                <w:szCs w:val="18"/>
              </w:rPr>
              <w:t>4. Hành vi</w:t>
            </w:r>
          </w:p>
          <w:p w:rsidR="00104010" w:rsidRPr="00180C3D" w:rsidRDefault="00104010" w:rsidP="00427CAC">
            <w:pPr>
              <w:tabs>
                <w:tab w:val="left" w:pos="540"/>
              </w:tabs>
              <w:ind w:firstLine="113"/>
              <w:jc w:val="both"/>
              <w:rPr>
                <w:sz w:val="18"/>
                <w:szCs w:val="18"/>
              </w:rPr>
            </w:pPr>
            <w:r w:rsidRPr="00180C3D">
              <w:rPr>
                <w:sz w:val="18"/>
                <w:szCs w:val="18"/>
              </w:rPr>
              <w:t>- Chấp hành tốt các chủ trương, đường lối, chính sách, pháp luật của Đảng và Nhà nước và nội quy của cơ quan đơn vị nơi công tác.</w:t>
            </w:r>
          </w:p>
          <w:p w:rsidR="00104010" w:rsidRPr="00180C3D" w:rsidRDefault="00104010" w:rsidP="00427CAC">
            <w:pPr>
              <w:tabs>
                <w:tab w:val="left" w:pos="540"/>
              </w:tabs>
              <w:ind w:firstLine="113"/>
              <w:jc w:val="both"/>
              <w:rPr>
                <w:sz w:val="18"/>
                <w:szCs w:val="18"/>
              </w:rPr>
            </w:pPr>
            <w:r w:rsidRPr="00180C3D">
              <w:rPr>
                <w:sz w:val="18"/>
                <w:szCs w:val="18"/>
              </w:rPr>
              <w:t>- Kiên quyết đấu tranh bảo vệ độc lập dân tộc, chủ quyền và sự toàn vẹn lãnh thổ của đất nước, bảo vệ tính đúng đắn của những chủ trương, đường lối của Đảng, chính sách và pháp luật của Nhà nước.</w:t>
            </w:r>
          </w:p>
          <w:p w:rsidR="00104010" w:rsidRPr="00180C3D" w:rsidRDefault="00104010" w:rsidP="00427CAC">
            <w:pPr>
              <w:tabs>
                <w:tab w:val="left" w:pos="540"/>
              </w:tabs>
              <w:ind w:firstLine="113"/>
              <w:jc w:val="both"/>
              <w:rPr>
                <w:sz w:val="18"/>
                <w:szCs w:val="18"/>
              </w:rPr>
            </w:pPr>
            <w:r w:rsidRPr="00180C3D">
              <w:rPr>
                <w:sz w:val="18"/>
                <w:szCs w:val="18"/>
              </w:rPr>
              <w:t>- Tự tin, bản lĩnh vững vàng trong công việc.</w:t>
            </w:r>
          </w:p>
          <w:p w:rsidR="00104010" w:rsidRPr="00180C3D" w:rsidRDefault="00104010" w:rsidP="00427CAC">
            <w:pPr>
              <w:tabs>
                <w:tab w:val="left" w:pos="540"/>
              </w:tabs>
              <w:ind w:firstLine="113"/>
              <w:jc w:val="both"/>
              <w:rPr>
                <w:sz w:val="18"/>
                <w:szCs w:val="18"/>
              </w:rPr>
            </w:pPr>
            <w:r w:rsidRPr="00180C3D">
              <w:rPr>
                <w:sz w:val="18"/>
                <w:szCs w:val="18"/>
              </w:rPr>
              <w:t>- Chấp hành tốt sự phân công, điều động của tổ chức.</w:t>
            </w:r>
          </w:p>
          <w:p w:rsidR="00104010" w:rsidRPr="00180C3D" w:rsidRDefault="00104010" w:rsidP="00427CAC">
            <w:pPr>
              <w:tabs>
                <w:tab w:val="left" w:pos="540"/>
              </w:tabs>
              <w:ind w:firstLine="113"/>
              <w:jc w:val="both"/>
              <w:rPr>
                <w:b/>
                <w:sz w:val="18"/>
                <w:szCs w:val="18"/>
              </w:rPr>
            </w:pPr>
            <w:r w:rsidRPr="00180C3D">
              <w:rPr>
                <w:b/>
                <w:sz w:val="18"/>
                <w:szCs w:val="18"/>
              </w:rPr>
              <w:t>5. Vị trí và khả năng làm việc sau khi tốt nghiệp</w:t>
            </w:r>
          </w:p>
          <w:p w:rsidR="00104010" w:rsidRPr="00180C3D" w:rsidRDefault="00104010" w:rsidP="00427CAC">
            <w:pPr>
              <w:tabs>
                <w:tab w:val="left" w:pos="540"/>
              </w:tabs>
              <w:ind w:firstLine="113"/>
              <w:jc w:val="both"/>
              <w:rPr>
                <w:sz w:val="18"/>
                <w:szCs w:val="18"/>
              </w:rPr>
            </w:pPr>
            <w:r w:rsidRPr="00180C3D">
              <w:rPr>
                <w:sz w:val="18"/>
                <w:szCs w:val="18"/>
              </w:rPr>
              <w:t xml:space="preserve">- Các cơ sở giáo dục và đào tạo, </w:t>
            </w:r>
          </w:p>
          <w:p w:rsidR="00104010" w:rsidRPr="00180C3D" w:rsidRDefault="00104010" w:rsidP="00427CAC">
            <w:pPr>
              <w:tabs>
                <w:tab w:val="left" w:pos="540"/>
              </w:tabs>
              <w:ind w:firstLine="113"/>
              <w:jc w:val="both"/>
              <w:rPr>
                <w:sz w:val="18"/>
                <w:szCs w:val="18"/>
              </w:rPr>
            </w:pPr>
            <w:r w:rsidRPr="00180C3D">
              <w:rPr>
                <w:sz w:val="18"/>
                <w:szCs w:val="18"/>
              </w:rPr>
              <w:t>- Các trường Đại học và Cao đẳng, trung học chuyên nghiệp</w:t>
            </w:r>
          </w:p>
          <w:p w:rsidR="00104010" w:rsidRPr="00180C3D" w:rsidRDefault="00104010" w:rsidP="00427CAC">
            <w:pPr>
              <w:tabs>
                <w:tab w:val="left" w:pos="540"/>
              </w:tabs>
              <w:ind w:firstLine="113"/>
              <w:jc w:val="both"/>
              <w:rPr>
                <w:sz w:val="18"/>
                <w:szCs w:val="18"/>
              </w:rPr>
            </w:pPr>
            <w:r w:rsidRPr="00180C3D">
              <w:rPr>
                <w:sz w:val="18"/>
                <w:szCs w:val="18"/>
              </w:rPr>
              <w:t>- Các Sở VH-TT-DL</w:t>
            </w:r>
          </w:p>
          <w:p w:rsidR="00104010" w:rsidRPr="00180C3D" w:rsidRDefault="00104010" w:rsidP="00427CAC">
            <w:pPr>
              <w:tabs>
                <w:tab w:val="left" w:pos="540"/>
              </w:tabs>
              <w:ind w:firstLine="113"/>
              <w:jc w:val="both"/>
              <w:rPr>
                <w:sz w:val="18"/>
                <w:szCs w:val="18"/>
              </w:rPr>
            </w:pPr>
            <w:r w:rsidRPr="00180C3D">
              <w:rPr>
                <w:sz w:val="18"/>
                <w:szCs w:val="18"/>
              </w:rPr>
              <w:t>- Các trường THPT,THCS, Tiểu học</w:t>
            </w:r>
          </w:p>
          <w:p w:rsidR="00104010" w:rsidRPr="00180C3D" w:rsidRDefault="00104010" w:rsidP="00427CAC">
            <w:pPr>
              <w:tabs>
                <w:tab w:val="left" w:pos="540"/>
              </w:tabs>
              <w:ind w:firstLine="113"/>
              <w:jc w:val="both"/>
              <w:rPr>
                <w:sz w:val="18"/>
                <w:szCs w:val="18"/>
              </w:rPr>
            </w:pPr>
            <w:r w:rsidRPr="00180C3D">
              <w:rPr>
                <w:sz w:val="18"/>
                <w:szCs w:val="18"/>
              </w:rPr>
              <w:t>- Các Phòng VH-TT-DL quận, huyện.</w:t>
            </w:r>
          </w:p>
          <w:p w:rsidR="00104010" w:rsidRPr="00180C3D" w:rsidRDefault="00104010" w:rsidP="00427CAC">
            <w:pPr>
              <w:tabs>
                <w:tab w:val="left" w:pos="540"/>
              </w:tabs>
              <w:ind w:firstLine="113"/>
              <w:jc w:val="both"/>
              <w:rPr>
                <w:b/>
                <w:sz w:val="18"/>
                <w:szCs w:val="18"/>
              </w:rPr>
            </w:pPr>
            <w:r w:rsidRPr="00180C3D">
              <w:rPr>
                <w:b/>
                <w:sz w:val="18"/>
                <w:szCs w:val="18"/>
              </w:rPr>
              <w:t>6. Khả năng học tập, nâng cao trình độ sau khi tốt nghiệp</w:t>
            </w:r>
          </w:p>
          <w:p w:rsidR="00104010" w:rsidRPr="00180C3D" w:rsidRDefault="00104010" w:rsidP="00427CAC">
            <w:pPr>
              <w:tabs>
                <w:tab w:val="left" w:pos="360"/>
                <w:tab w:val="left" w:pos="540"/>
              </w:tabs>
              <w:ind w:firstLine="113"/>
              <w:jc w:val="both"/>
              <w:rPr>
                <w:b/>
                <w:sz w:val="18"/>
                <w:szCs w:val="18"/>
              </w:rPr>
            </w:pPr>
            <w:r w:rsidRPr="00180C3D">
              <w:rPr>
                <w:sz w:val="18"/>
                <w:szCs w:val="18"/>
              </w:rPr>
              <w:t xml:space="preserve">    </w:t>
            </w:r>
            <w:r w:rsidRPr="00180C3D">
              <w:rPr>
                <w:sz w:val="18"/>
                <w:szCs w:val="18"/>
              </w:rPr>
              <w:tab/>
              <w:t>Có khả năng tự tiếp tục học tập, nghiên cứu ở các trình độ trên đại học.</w:t>
            </w:r>
          </w:p>
        </w:tc>
      </w:tr>
      <w:tr w:rsidR="00104010" w:rsidRPr="00180C3D" w:rsidTr="00427CAC">
        <w:tc>
          <w:tcPr>
            <w:tcW w:w="10314" w:type="dxa"/>
            <w:gridSpan w:val="2"/>
          </w:tcPr>
          <w:p w:rsidR="00104010" w:rsidRPr="00180C3D" w:rsidRDefault="00104010" w:rsidP="00427CAC">
            <w:pPr>
              <w:ind w:firstLine="113"/>
              <w:jc w:val="center"/>
              <w:rPr>
                <w:b/>
                <w:bCs/>
                <w:sz w:val="18"/>
                <w:szCs w:val="18"/>
              </w:rPr>
            </w:pPr>
            <w:r w:rsidRPr="00180C3D">
              <w:rPr>
                <w:b/>
                <w:bCs/>
                <w:sz w:val="18"/>
                <w:szCs w:val="18"/>
              </w:rPr>
              <w:t>NGÀNH GIÁO DỤC QUỐC PHÒNG- AN NINH – D140208</w:t>
            </w:r>
          </w:p>
          <w:p w:rsidR="00104010" w:rsidRPr="00180C3D" w:rsidRDefault="00104010" w:rsidP="00427CAC">
            <w:pPr>
              <w:ind w:left="-90" w:firstLine="113"/>
              <w:jc w:val="center"/>
              <w:rPr>
                <w:b/>
                <w:sz w:val="18"/>
                <w:szCs w:val="18"/>
              </w:rPr>
            </w:pPr>
            <w:r w:rsidRPr="00180C3D">
              <w:rPr>
                <w:b/>
                <w:bCs/>
                <w:sz w:val="18"/>
                <w:szCs w:val="18"/>
              </w:rPr>
              <w:t>Thời gian đào tạo:</w:t>
            </w:r>
            <w:r w:rsidRPr="00180C3D">
              <w:rPr>
                <w:bCs/>
                <w:sz w:val="18"/>
                <w:szCs w:val="18"/>
              </w:rPr>
              <w:t xml:space="preserve"> </w:t>
            </w:r>
            <w:r w:rsidRPr="00180C3D">
              <w:rPr>
                <w:b/>
                <w:bCs/>
                <w:sz w:val="18"/>
                <w:szCs w:val="18"/>
              </w:rPr>
              <w:t>4 năm</w:t>
            </w:r>
          </w:p>
        </w:tc>
      </w:tr>
      <w:tr w:rsidR="00104010" w:rsidRPr="00180C3D" w:rsidTr="00427CAC">
        <w:tc>
          <w:tcPr>
            <w:tcW w:w="5157" w:type="dxa"/>
          </w:tcPr>
          <w:p w:rsidR="00104010" w:rsidRPr="00180C3D" w:rsidRDefault="00104010" w:rsidP="00427CAC">
            <w:pPr>
              <w:tabs>
                <w:tab w:val="left" w:pos="540"/>
              </w:tabs>
              <w:ind w:firstLine="113"/>
              <w:jc w:val="both"/>
              <w:rPr>
                <w:b/>
                <w:sz w:val="18"/>
                <w:szCs w:val="18"/>
              </w:rPr>
            </w:pPr>
            <w:r w:rsidRPr="00180C3D">
              <w:rPr>
                <w:b/>
                <w:sz w:val="18"/>
                <w:szCs w:val="18"/>
              </w:rPr>
              <w:t>1. Kiến thức</w:t>
            </w:r>
          </w:p>
          <w:p w:rsidR="00104010" w:rsidRPr="00180C3D" w:rsidRDefault="00104010" w:rsidP="00427CAC">
            <w:pPr>
              <w:tabs>
                <w:tab w:val="left" w:pos="540"/>
              </w:tabs>
              <w:ind w:firstLine="113"/>
              <w:jc w:val="both"/>
              <w:rPr>
                <w:sz w:val="18"/>
                <w:szCs w:val="18"/>
              </w:rPr>
            </w:pPr>
            <w:r w:rsidRPr="00180C3D">
              <w:rPr>
                <w:sz w:val="18"/>
                <w:szCs w:val="18"/>
              </w:rPr>
              <w:t>- Thoả mãn Điều 17 - Quy chế đào tạo Đại học và Cao đẳng hệ chính quy (theo quyết định số 25/2006 /QĐ-BGDĐT ban hành ngày 26/6/2006 của Bộ trưởng Bộ Giáo dục và Đào tạo ).</w:t>
            </w:r>
          </w:p>
          <w:p w:rsidR="00104010" w:rsidRPr="00180C3D" w:rsidRDefault="00104010" w:rsidP="00427CAC">
            <w:pPr>
              <w:tabs>
                <w:tab w:val="left" w:pos="540"/>
              </w:tabs>
              <w:ind w:firstLine="113"/>
              <w:jc w:val="both"/>
              <w:rPr>
                <w:sz w:val="18"/>
                <w:szCs w:val="18"/>
              </w:rPr>
            </w:pPr>
            <w:r w:rsidRPr="00180C3D">
              <w:rPr>
                <w:sz w:val="18"/>
                <w:szCs w:val="18"/>
              </w:rPr>
              <w:t>- Nắm vững những kiến thức cơ bản của chủ nghĩa Mác-Lênin, tư tưởng Hồ Chí Minh và Đường lối cách mạng của Đảng Cộng sản Việt Nam</w:t>
            </w:r>
          </w:p>
          <w:p w:rsidR="00104010" w:rsidRPr="00180C3D" w:rsidRDefault="00104010" w:rsidP="00427CAC">
            <w:pPr>
              <w:tabs>
                <w:tab w:val="left" w:pos="540"/>
              </w:tabs>
              <w:ind w:firstLine="113"/>
              <w:jc w:val="both"/>
              <w:rPr>
                <w:sz w:val="18"/>
                <w:szCs w:val="18"/>
              </w:rPr>
            </w:pPr>
            <w:r w:rsidRPr="00180C3D">
              <w:rPr>
                <w:sz w:val="18"/>
                <w:szCs w:val="18"/>
              </w:rPr>
              <w:t>- Có hiểu biết về các loại vũ khí, khí tài được sử dụng trong quân đội.</w:t>
            </w:r>
          </w:p>
          <w:p w:rsidR="00104010" w:rsidRPr="00180C3D" w:rsidRDefault="00104010" w:rsidP="00427CAC">
            <w:pPr>
              <w:tabs>
                <w:tab w:val="left" w:pos="540"/>
              </w:tabs>
              <w:ind w:firstLine="113"/>
              <w:jc w:val="both"/>
              <w:rPr>
                <w:sz w:val="18"/>
                <w:szCs w:val="18"/>
              </w:rPr>
            </w:pPr>
            <w:r w:rsidRPr="00180C3D">
              <w:rPr>
                <w:sz w:val="18"/>
                <w:szCs w:val="18"/>
              </w:rPr>
              <w:t>- Có đủ năng lực chuyên môn, nghiệp vụ, bảo đảm dạy tốt môn Giáo dục Thể chất (GDTC) và Giáo dục Quốc phòng (GDQP) ở trường phổ thông. Nắm vững kỹ năng, phương pháp giải quyết tốt vấn đề nảy sinh trong dạy học và nghiên cứu khoa học. Biết biên soạn đề cương nghiên cứu, triển khai nghiên cứu, viết báo cáo khoa học và triển khai kết quả nghiên cứu vào thực tiễn.</w:t>
            </w:r>
          </w:p>
          <w:p w:rsidR="00104010" w:rsidRPr="00180C3D" w:rsidRDefault="00104010" w:rsidP="00427CAC">
            <w:pPr>
              <w:tabs>
                <w:tab w:val="left" w:pos="540"/>
              </w:tabs>
              <w:ind w:firstLine="113"/>
              <w:jc w:val="both"/>
              <w:rPr>
                <w:sz w:val="18"/>
                <w:szCs w:val="18"/>
              </w:rPr>
            </w:pPr>
            <w:r w:rsidRPr="00180C3D">
              <w:rPr>
                <w:sz w:val="18"/>
                <w:szCs w:val="18"/>
              </w:rPr>
              <w:t xml:space="preserve">- Có những kiến thức cơ bản về : Khối kiến thức chung ; Khối kiến thức khoa học </w:t>
            </w:r>
            <w:r w:rsidRPr="00180C3D">
              <w:rPr>
                <w:sz w:val="18"/>
                <w:szCs w:val="18"/>
              </w:rPr>
              <w:tab/>
              <w:t>giáo dục ; Khối kiến thức chuyên môn ( Khối kiến thức cơ sở ; Khối kiến thức chuyên ngành ; Các môn thể thao tự chọn ; Thực tế GDTC và GDQP ) .</w:t>
            </w:r>
          </w:p>
          <w:p w:rsidR="00104010" w:rsidRPr="00180C3D" w:rsidRDefault="00104010" w:rsidP="00427CAC">
            <w:pPr>
              <w:tabs>
                <w:tab w:val="left" w:pos="540"/>
              </w:tabs>
              <w:ind w:firstLine="113"/>
              <w:jc w:val="both"/>
              <w:rPr>
                <w:sz w:val="18"/>
                <w:szCs w:val="18"/>
              </w:rPr>
            </w:pPr>
            <w:r w:rsidRPr="00180C3D">
              <w:rPr>
                <w:sz w:val="18"/>
                <w:szCs w:val="18"/>
              </w:rPr>
              <w:t>- Có trình độ tin học và tiếng Anh cơ bản , tiếng Anh chuyên ngành .</w:t>
            </w:r>
          </w:p>
          <w:p w:rsidR="00104010" w:rsidRPr="00180C3D" w:rsidRDefault="00104010" w:rsidP="00427CAC">
            <w:pPr>
              <w:tabs>
                <w:tab w:val="left" w:pos="540"/>
              </w:tabs>
              <w:ind w:firstLine="113"/>
              <w:jc w:val="both"/>
              <w:rPr>
                <w:sz w:val="18"/>
                <w:szCs w:val="18"/>
              </w:rPr>
            </w:pPr>
            <w:r w:rsidRPr="00180C3D">
              <w:rPr>
                <w:sz w:val="18"/>
                <w:szCs w:val="18"/>
              </w:rPr>
              <w:t xml:space="preserve">- Có khả năng đáp ứng các yêu cầu về đổi mới nội dung, phương pháp, hình thức tổ </w:t>
            </w:r>
            <w:r w:rsidRPr="00180C3D">
              <w:rPr>
                <w:sz w:val="18"/>
                <w:szCs w:val="18"/>
              </w:rPr>
              <w:tab/>
              <w:t>chức dạy và học, kiểm tra, đánh giá kết quả giáo dục ở trường phổ thông.</w:t>
            </w:r>
          </w:p>
          <w:p w:rsidR="00104010" w:rsidRPr="00180C3D" w:rsidRDefault="00104010" w:rsidP="00427CAC">
            <w:pPr>
              <w:tabs>
                <w:tab w:val="left" w:pos="540"/>
              </w:tabs>
              <w:ind w:firstLine="113"/>
              <w:jc w:val="both"/>
              <w:rPr>
                <w:sz w:val="18"/>
                <w:szCs w:val="18"/>
              </w:rPr>
            </w:pPr>
            <w:r w:rsidRPr="00180C3D">
              <w:rPr>
                <w:sz w:val="18"/>
                <w:szCs w:val="18"/>
              </w:rPr>
              <w:lastRenderedPageBreak/>
              <w:t>- Có khả năng ứng dụng công nghệ thông tin, sử dụng trang thiết bị, dụng cụ tiên tiến, hiện đại trong dạy học để nâng cao chất lượng giờ dạy.</w:t>
            </w:r>
          </w:p>
          <w:p w:rsidR="00104010" w:rsidRPr="00180C3D" w:rsidRDefault="00104010" w:rsidP="00427CAC">
            <w:pPr>
              <w:tabs>
                <w:tab w:val="left" w:pos="540"/>
              </w:tabs>
              <w:ind w:firstLine="113"/>
              <w:jc w:val="both"/>
              <w:rPr>
                <w:sz w:val="18"/>
                <w:szCs w:val="18"/>
              </w:rPr>
            </w:pPr>
            <w:r w:rsidRPr="00180C3D">
              <w:rPr>
                <w:sz w:val="18"/>
                <w:szCs w:val="18"/>
              </w:rPr>
              <w:t>- Có khả năng tự học để nâng cao trình độ chuyên môn nghiệp vụ về giáo dục thể chất và giáo dục quốc phòng.</w:t>
            </w:r>
          </w:p>
          <w:p w:rsidR="00104010" w:rsidRPr="00180C3D" w:rsidRDefault="00104010" w:rsidP="00427CAC">
            <w:pPr>
              <w:tabs>
                <w:tab w:val="left" w:pos="540"/>
              </w:tabs>
              <w:ind w:firstLine="113"/>
              <w:jc w:val="both"/>
              <w:rPr>
                <w:sz w:val="18"/>
                <w:szCs w:val="18"/>
              </w:rPr>
            </w:pPr>
            <w:r w:rsidRPr="00180C3D">
              <w:rPr>
                <w:sz w:val="18"/>
                <w:szCs w:val="18"/>
              </w:rPr>
              <w:t>- Có năng lực nghiệp vụ sư phạm và kiến thức chuyên ngành GDTC và  GDQP  phù hợp với yêu cầu thực tiễn giảng dạy và công tác trong lĩnh vực GDTC và GDQP.</w:t>
            </w:r>
          </w:p>
          <w:p w:rsidR="00104010" w:rsidRPr="00180C3D" w:rsidRDefault="00104010" w:rsidP="00427CAC">
            <w:pPr>
              <w:tabs>
                <w:tab w:val="left" w:pos="540"/>
              </w:tabs>
              <w:ind w:firstLine="113"/>
              <w:jc w:val="both"/>
              <w:rPr>
                <w:b/>
                <w:sz w:val="18"/>
                <w:szCs w:val="18"/>
              </w:rPr>
            </w:pPr>
            <w:r w:rsidRPr="00180C3D">
              <w:rPr>
                <w:b/>
                <w:sz w:val="18"/>
                <w:szCs w:val="18"/>
              </w:rPr>
              <w:t>2. Kỹ năng</w:t>
            </w:r>
          </w:p>
          <w:p w:rsidR="00104010" w:rsidRPr="00180C3D" w:rsidRDefault="00104010" w:rsidP="00427CAC">
            <w:pPr>
              <w:tabs>
                <w:tab w:val="left" w:pos="540"/>
              </w:tabs>
              <w:ind w:firstLine="113"/>
              <w:jc w:val="both"/>
              <w:rPr>
                <w:sz w:val="18"/>
                <w:szCs w:val="18"/>
              </w:rPr>
            </w:pPr>
            <w:r w:rsidRPr="00180C3D">
              <w:rPr>
                <w:sz w:val="18"/>
                <w:szCs w:val="18"/>
              </w:rPr>
              <w:t>- Nắm vững kỹ năng giảng dạy môn GDTC và GDQP ở lĩnh vực công tác sau này.</w:t>
            </w:r>
          </w:p>
          <w:p w:rsidR="00104010" w:rsidRPr="00180C3D" w:rsidRDefault="00104010" w:rsidP="00427CAC">
            <w:pPr>
              <w:tabs>
                <w:tab w:val="left" w:pos="540"/>
              </w:tabs>
              <w:ind w:firstLine="113"/>
              <w:jc w:val="both"/>
              <w:rPr>
                <w:sz w:val="18"/>
                <w:szCs w:val="18"/>
              </w:rPr>
            </w:pPr>
            <w:r w:rsidRPr="00180C3D">
              <w:rPr>
                <w:sz w:val="18"/>
                <w:szCs w:val="18"/>
              </w:rPr>
              <w:t>- Biết tổ chức và hướng dẫn tập luyện, thi đấu, trọng tài, huấn luyện, quản lý phong trào TDTT và chỉ đạo công tác quốc phòng an ninh.</w:t>
            </w:r>
          </w:p>
          <w:p w:rsidR="00104010" w:rsidRPr="00180C3D" w:rsidRDefault="00104010" w:rsidP="00427CAC">
            <w:pPr>
              <w:tabs>
                <w:tab w:val="left" w:pos="540"/>
              </w:tabs>
              <w:ind w:firstLine="113"/>
              <w:jc w:val="both"/>
              <w:rPr>
                <w:sz w:val="18"/>
                <w:szCs w:val="18"/>
              </w:rPr>
            </w:pPr>
            <w:r w:rsidRPr="00180C3D">
              <w:rPr>
                <w:sz w:val="18"/>
                <w:szCs w:val="18"/>
              </w:rPr>
              <w:t>- Có khả năng phân tích tổng hợp các vấn đề liên quan đến nội dung môn học.</w:t>
            </w:r>
          </w:p>
          <w:p w:rsidR="00104010" w:rsidRPr="00180C3D" w:rsidRDefault="00104010" w:rsidP="00427CAC">
            <w:pPr>
              <w:ind w:firstLine="113"/>
              <w:rPr>
                <w:b/>
                <w:sz w:val="18"/>
                <w:szCs w:val="18"/>
              </w:rPr>
            </w:pPr>
          </w:p>
        </w:tc>
        <w:tc>
          <w:tcPr>
            <w:tcW w:w="5157" w:type="dxa"/>
          </w:tcPr>
          <w:p w:rsidR="00104010" w:rsidRPr="00180C3D" w:rsidRDefault="00104010" w:rsidP="00427CAC">
            <w:pPr>
              <w:tabs>
                <w:tab w:val="left" w:pos="540"/>
              </w:tabs>
              <w:ind w:firstLine="113"/>
              <w:jc w:val="both"/>
              <w:rPr>
                <w:sz w:val="18"/>
                <w:szCs w:val="18"/>
              </w:rPr>
            </w:pPr>
            <w:r w:rsidRPr="00180C3D">
              <w:rPr>
                <w:sz w:val="18"/>
                <w:szCs w:val="18"/>
              </w:rPr>
              <w:lastRenderedPageBreak/>
              <w:t>- Nắm vững kỹ năng vận động và thực hành thành thạo về kỹ chiến thuật một số môn thể thao phổ thông và quốc phòng; biết vận dụng vào thực tiển giảng dạy cho học sinh.</w:t>
            </w:r>
          </w:p>
          <w:p w:rsidR="00104010" w:rsidRPr="00180C3D" w:rsidRDefault="00104010" w:rsidP="00427CAC">
            <w:pPr>
              <w:tabs>
                <w:tab w:val="left" w:pos="540"/>
              </w:tabs>
              <w:ind w:firstLine="113"/>
              <w:jc w:val="both"/>
              <w:rPr>
                <w:sz w:val="18"/>
                <w:szCs w:val="18"/>
              </w:rPr>
            </w:pPr>
            <w:r w:rsidRPr="00180C3D">
              <w:rPr>
                <w:sz w:val="18"/>
                <w:szCs w:val="18"/>
              </w:rPr>
              <w:t xml:space="preserve">- Nắm vững và hướng dẫn cho học sinh cách sử dụng một số loại binh khí kỹ thuật chiến đấu bộ binh, kỹ thuất bắn súng bộ binh và các trò chơi quân sự, chiến thuật cá nhân và tổ bộ binh - chiến thuật tiểu đội, trung đội bộ binh, công tác đảm bảo hậu </w:t>
            </w:r>
            <w:r w:rsidRPr="00180C3D">
              <w:rPr>
                <w:sz w:val="18"/>
                <w:szCs w:val="18"/>
              </w:rPr>
              <w:tab/>
              <w:t>cần và quân y.</w:t>
            </w:r>
          </w:p>
          <w:p w:rsidR="00104010" w:rsidRPr="00180C3D" w:rsidRDefault="00104010" w:rsidP="00427CAC">
            <w:pPr>
              <w:tabs>
                <w:tab w:val="left" w:pos="540"/>
              </w:tabs>
              <w:ind w:firstLine="113"/>
              <w:jc w:val="both"/>
              <w:rPr>
                <w:sz w:val="18"/>
                <w:szCs w:val="18"/>
              </w:rPr>
            </w:pPr>
            <w:r w:rsidRPr="00180C3D">
              <w:rPr>
                <w:sz w:val="18"/>
                <w:szCs w:val="18"/>
              </w:rPr>
              <w:t>- Xử lý tốt những tình huống sư phạm trong giảng dạy.</w:t>
            </w:r>
          </w:p>
          <w:p w:rsidR="00104010" w:rsidRPr="00180C3D" w:rsidRDefault="00104010" w:rsidP="00427CAC">
            <w:pPr>
              <w:tabs>
                <w:tab w:val="left" w:pos="540"/>
              </w:tabs>
              <w:ind w:firstLine="113"/>
              <w:jc w:val="both"/>
              <w:rPr>
                <w:sz w:val="18"/>
                <w:szCs w:val="18"/>
              </w:rPr>
            </w:pPr>
            <w:r w:rsidRPr="00180C3D">
              <w:rPr>
                <w:sz w:val="18"/>
                <w:szCs w:val="18"/>
              </w:rPr>
              <w:t xml:space="preserve">- Nắm vững và trang bị cho học sinh những kỹ năng sống cần thiết liên quan đến môn học GDTC và GDQP. </w:t>
            </w:r>
          </w:p>
          <w:p w:rsidR="00104010" w:rsidRPr="00180C3D" w:rsidRDefault="00104010" w:rsidP="00427CAC">
            <w:pPr>
              <w:tabs>
                <w:tab w:val="left" w:pos="540"/>
              </w:tabs>
              <w:ind w:firstLine="113"/>
              <w:jc w:val="both"/>
              <w:rPr>
                <w:b/>
                <w:sz w:val="18"/>
                <w:szCs w:val="18"/>
              </w:rPr>
            </w:pPr>
            <w:r w:rsidRPr="00180C3D">
              <w:rPr>
                <w:b/>
                <w:sz w:val="18"/>
                <w:szCs w:val="18"/>
              </w:rPr>
              <w:t>3. Thái độ</w:t>
            </w:r>
          </w:p>
          <w:p w:rsidR="00104010" w:rsidRPr="00180C3D" w:rsidRDefault="00104010" w:rsidP="00427CAC">
            <w:pPr>
              <w:tabs>
                <w:tab w:val="left" w:pos="540"/>
              </w:tabs>
              <w:ind w:firstLine="113"/>
              <w:jc w:val="both"/>
              <w:rPr>
                <w:sz w:val="18"/>
                <w:szCs w:val="18"/>
              </w:rPr>
            </w:pPr>
            <w:r w:rsidRPr="00180C3D">
              <w:rPr>
                <w:sz w:val="18"/>
                <w:szCs w:val="18"/>
              </w:rPr>
              <w:t>- Tuyệt đối tin tưởng vào sự lãnh đạo của Đảng, vào con đường tiến lên chủ nghĩa xã hội mà Đảng và nhân dân ta đã lựa chọn. Yêu Tổ quốc, yêu đồng bào, yêu ngành, yêu nghề .</w:t>
            </w:r>
          </w:p>
          <w:p w:rsidR="00104010" w:rsidRPr="00180C3D" w:rsidRDefault="00104010" w:rsidP="00427CAC">
            <w:pPr>
              <w:tabs>
                <w:tab w:val="left" w:pos="540"/>
              </w:tabs>
              <w:ind w:firstLine="113"/>
              <w:jc w:val="both"/>
              <w:rPr>
                <w:sz w:val="18"/>
                <w:szCs w:val="18"/>
              </w:rPr>
            </w:pPr>
            <w:r w:rsidRPr="00180C3D">
              <w:rPr>
                <w:sz w:val="18"/>
                <w:szCs w:val="18"/>
              </w:rPr>
              <w:t>- Có phẩm chất đạo đức nghề nghiệp đúng đắn, có ý thức tổ chức kỹ luật tốt, có ý thức trách nhiệm công dân, có tác phong nhanh nhẹn hoạt bát.</w:t>
            </w:r>
          </w:p>
          <w:p w:rsidR="00104010" w:rsidRPr="00180C3D" w:rsidRDefault="00104010" w:rsidP="00427CAC">
            <w:pPr>
              <w:tabs>
                <w:tab w:val="left" w:pos="540"/>
              </w:tabs>
              <w:ind w:firstLine="113"/>
              <w:jc w:val="both"/>
              <w:rPr>
                <w:sz w:val="18"/>
                <w:szCs w:val="18"/>
              </w:rPr>
            </w:pPr>
            <w:r w:rsidRPr="00180C3D">
              <w:rPr>
                <w:sz w:val="18"/>
                <w:szCs w:val="18"/>
              </w:rPr>
              <w:t>- Có phương pháp làm việc khoa học, biết phân tích và tự giải quyết các vấn đề giảng dạy, công tác GDTC và GDQP.</w:t>
            </w:r>
          </w:p>
          <w:p w:rsidR="00104010" w:rsidRPr="00180C3D" w:rsidRDefault="00104010" w:rsidP="00427CAC">
            <w:pPr>
              <w:tabs>
                <w:tab w:val="left" w:pos="540"/>
              </w:tabs>
              <w:ind w:firstLine="113"/>
              <w:jc w:val="both"/>
              <w:rPr>
                <w:sz w:val="18"/>
                <w:szCs w:val="18"/>
              </w:rPr>
            </w:pPr>
            <w:r w:rsidRPr="00180C3D">
              <w:rPr>
                <w:sz w:val="18"/>
                <w:szCs w:val="18"/>
              </w:rPr>
              <w:t>- Có thái độ nghiêm túc, luôn học hỏi và sáng tạo để hoàn thành tốt mọi công việc được giao.</w:t>
            </w:r>
          </w:p>
          <w:p w:rsidR="00104010" w:rsidRPr="00180C3D" w:rsidRDefault="00104010" w:rsidP="00427CAC">
            <w:pPr>
              <w:tabs>
                <w:tab w:val="left" w:pos="540"/>
              </w:tabs>
              <w:ind w:firstLine="113"/>
              <w:jc w:val="both"/>
              <w:rPr>
                <w:b/>
                <w:sz w:val="18"/>
                <w:szCs w:val="18"/>
              </w:rPr>
            </w:pPr>
            <w:r w:rsidRPr="00180C3D">
              <w:rPr>
                <w:b/>
                <w:sz w:val="18"/>
                <w:szCs w:val="18"/>
              </w:rPr>
              <w:t>4. Hành vi</w:t>
            </w:r>
          </w:p>
          <w:p w:rsidR="00104010" w:rsidRPr="00180C3D" w:rsidRDefault="00104010" w:rsidP="00427CAC">
            <w:pPr>
              <w:tabs>
                <w:tab w:val="left" w:pos="540"/>
              </w:tabs>
              <w:ind w:firstLine="113"/>
              <w:jc w:val="both"/>
              <w:rPr>
                <w:sz w:val="18"/>
                <w:szCs w:val="18"/>
              </w:rPr>
            </w:pPr>
            <w:r w:rsidRPr="00180C3D">
              <w:rPr>
                <w:sz w:val="18"/>
                <w:szCs w:val="18"/>
              </w:rPr>
              <w:t>- Chấp hành tốt các chủ trương, đường lối, chính sách, pháp luật của Đảng , Nhà nước và nội quy của cơ quan đơn vị nơi công tác.</w:t>
            </w:r>
          </w:p>
          <w:p w:rsidR="00104010" w:rsidRPr="00180C3D" w:rsidRDefault="00104010" w:rsidP="00427CAC">
            <w:pPr>
              <w:tabs>
                <w:tab w:val="left" w:pos="540"/>
              </w:tabs>
              <w:ind w:firstLine="113"/>
              <w:jc w:val="both"/>
              <w:rPr>
                <w:sz w:val="18"/>
                <w:szCs w:val="18"/>
              </w:rPr>
            </w:pPr>
            <w:r w:rsidRPr="00180C3D">
              <w:rPr>
                <w:sz w:val="18"/>
                <w:szCs w:val="18"/>
              </w:rPr>
              <w:lastRenderedPageBreak/>
              <w:t>- Kiên quyết đấu tranh bảo vệ độc lập dân tộc, chủ quyền và sự toàn vẹn lãnh thổ của đất nước, bảo vệ tính đúng đắn của những chủ trương, đường lối của Đảng, chính sách và pháp luật của Nhà nước.</w:t>
            </w:r>
          </w:p>
          <w:p w:rsidR="00104010" w:rsidRPr="00180C3D" w:rsidRDefault="00104010" w:rsidP="00427CAC">
            <w:pPr>
              <w:tabs>
                <w:tab w:val="left" w:pos="540"/>
              </w:tabs>
              <w:ind w:firstLine="113"/>
              <w:jc w:val="both"/>
              <w:rPr>
                <w:sz w:val="18"/>
                <w:szCs w:val="18"/>
              </w:rPr>
            </w:pPr>
            <w:r w:rsidRPr="00180C3D">
              <w:rPr>
                <w:sz w:val="18"/>
                <w:szCs w:val="18"/>
              </w:rPr>
              <w:t>- Tự tin, bản lĩnh vững vàng trong công việc.</w:t>
            </w:r>
          </w:p>
          <w:p w:rsidR="00104010" w:rsidRPr="00180C3D" w:rsidRDefault="00104010" w:rsidP="00427CAC">
            <w:pPr>
              <w:tabs>
                <w:tab w:val="left" w:pos="540"/>
              </w:tabs>
              <w:ind w:firstLine="113"/>
              <w:jc w:val="both"/>
              <w:rPr>
                <w:sz w:val="18"/>
                <w:szCs w:val="18"/>
              </w:rPr>
            </w:pPr>
            <w:r w:rsidRPr="00180C3D">
              <w:rPr>
                <w:sz w:val="18"/>
                <w:szCs w:val="18"/>
              </w:rPr>
              <w:t>- Chấp hành tốt sự phân công, điều động của tổ chức.</w:t>
            </w:r>
          </w:p>
          <w:p w:rsidR="00104010" w:rsidRPr="00180C3D" w:rsidRDefault="00104010" w:rsidP="00427CAC">
            <w:pPr>
              <w:tabs>
                <w:tab w:val="left" w:pos="540"/>
              </w:tabs>
              <w:ind w:firstLine="113"/>
              <w:jc w:val="both"/>
              <w:rPr>
                <w:b/>
                <w:sz w:val="18"/>
                <w:szCs w:val="18"/>
              </w:rPr>
            </w:pPr>
            <w:r w:rsidRPr="00180C3D">
              <w:rPr>
                <w:b/>
                <w:sz w:val="18"/>
                <w:szCs w:val="18"/>
              </w:rPr>
              <w:t>5. Vị trí và khả năng làm việc sau khi tốt nghiệp</w:t>
            </w:r>
          </w:p>
          <w:p w:rsidR="00104010" w:rsidRPr="00180C3D" w:rsidRDefault="00104010" w:rsidP="00427CAC">
            <w:pPr>
              <w:tabs>
                <w:tab w:val="left" w:pos="540"/>
              </w:tabs>
              <w:ind w:firstLine="113"/>
              <w:jc w:val="both"/>
              <w:rPr>
                <w:sz w:val="18"/>
                <w:szCs w:val="18"/>
              </w:rPr>
            </w:pPr>
            <w:r w:rsidRPr="00180C3D">
              <w:rPr>
                <w:sz w:val="18"/>
                <w:szCs w:val="18"/>
              </w:rPr>
              <w:t>- Các cơ sở giáo dục và đào tạo</w:t>
            </w:r>
          </w:p>
          <w:p w:rsidR="00104010" w:rsidRPr="00180C3D" w:rsidRDefault="00104010" w:rsidP="00427CAC">
            <w:pPr>
              <w:tabs>
                <w:tab w:val="left" w:pos="540"/>
              </w:tabs>
              <w:ind w:firstLine="113"/>
              <w:jc w:val="both"/>
              <w:rPr>
                <w:sz w:val="18"/>
                <w:szCs w:val="18"/>
              </w:rPr>
            </w:pPr>
            <w:r w:rsidRPr="00180C3D">
              <w:rPr>
                <w:sz w:val="18"/>
                <w:szCs w:val="18"/>
              </w:rPr>
              <w:t>- Các trường Đại học và Cao đẳng, trung học chuyên nghiệp</w:t>
            </w:r>
          </w:p>
          <w:p w:rsidR="00104010" w:rsidRPr="00180C3D" w:rsidRDefault="00104010" w:rsidP="00427CAC">
            <w:pPr>
              <w:tabs>
                <w:tab w:val="left" w:pos="540"/>
              </w:tabs>
              <w:ind w:firstLine="113"/>
              <w:jc w:val="both"/>
              <w:rPr>
                <w:sz w:val="18"/>
                <w:szCs w:val="18"/>
              </w:rPr>
            </w:pPr>
            <w:r w:rsidRPr="00180C3D">
              <w:rPr>
                <w:sz w:val="18"/>
                <w:szCs w:val="18"/>
              </w:rPr>
              <w:t>-Các Khoa TDTT</w:t>
            </w:r>
          </w:p>
          <w:p w:rsidR="00104010" w:rsidRPr="00180C3D" w:rsidRDefault="00104010" w:rsidP="00427CAC">
            <w:pPr>
              <w:tabs>
                <w:tab w:val="left" w:pos="540"/>
              </w:tabs>
              <w:ind w:firstLine="113"/>
              <w:jc w:val="both"/>
              <w:rPr>
                <w:sz w:val="18"/>
                <w:szCs w:val="18"/>
              </w:rPr>
            </w:pPr>
            <w:r w:rsidRPr="00180C3D">
              <w:rPr>
                <w:sz w:val="18"/>
                <w:szCs w:val="18"/>
              </w:rPr>
              <w:t>- Các Sở VH-TT-DL</w:t>
            </w:r>
          </w:p>
          <w:p w:rsidR="00104010" w:rsidRPr="00180C3D" w:rsidRDefault="00104010" w:rsidP="00427CAC">
            <w:pPr>
              <w:tabs>
                <w:tab w:val="left" w:pos="540"/>
              </w:tabs>
              <w:ind w:firstLine="113"/>
              <w:jc w:val="both"/>
              <w:rPr>
                <w:sz w:val="18"/>
                <w:szCs w:val="18"/>
              </w:rPr>
            </w:pPr>
            <w:r w:rsidRPr="00180C3D">
              <w:rPr>
                <w:sz w:val="18"/>
                <w:szCs w:val="18"/>
              </w:rPr>
              <w:t>- Các trường THPT, THCS, Tiểu học</w:t>
            </w:r>
          </w:p>
          <w:p w:rsidR="00104010" w:rsidRPr="00180C3D" w:rsidRDefault="00104010" w:rsidP="00427CAC">
            <w:pPr>
              <w:tabs>
                <w:tab w:val="left" w:pos="540"/>
              </w:tabs>
              <w:ind w:firstLine="113"/>
              <w:jc w:val="both"/>
              <w:rPr>
                <w:sz w:val="18"/>
                <w:szCs w:val="18"/>
              </w:rPr>
            </w:pPr>
            <w:r w:rsidRPr="00180C3D">
              <w:rPr>
                <w:sz w:val="18"/>
                <w:szCs w:val="18"/>
              </w:rPr>
              <w:t>- Các Phòng VH-TT-DL quận, huyện.</w:t>
            </w:r>
          </w:p>
          <w:p w:rsidR="00104010" w:rsidRPr="00180C3D" w:rsidRDefault="00104010" w:rsidP="00427CAC">
            <w:pPr>
              <w:tabs>
                <w:tab w:val="left" w:pos="540"/>
              </w:tabs>
              <w:ind w:firstLine="113"/>
              <w:jc w:val="both"/>
              <w:rPr>
                <w:b/>
                <w:sz w:val="18"/>
                <w:szCs w:val="18"/>
              </w:rPr>
            </w:pPr>
            <w:r w:rsidRPr="00180C3D">
              <w:rPr>
                <w:b/>
                <w:sz w:val="18"/>
                <w:szCs w:val="18"/>
              </w:rPr>
              <w:t>6. Khả năng học tập, nâng cao trình độ sau khi tốt nghiệp</w:t>
            </w:r>
          </w:p>
          <w:p w:rsidR="00104010" w:rsidRPr="00180C3D" w:rsidRDefault="00104010" w:rsidP="00427CAC">
            <w:pPr>
              <w:tabs>
                <w:tab w:val="left" w:pos="540"/>
              </w:tabs>
              <w:ind w:firstLine="113"/>
              <w:jc w:val="both"/>
              <w:rPr>
                <w:sz w:val="18"/>
                <w:szCs w:val="18"/>
              </w:rPr>
            </w:pPr>
            <w:r w:rsidRPr="00180C3D">
              <w:rPr>
                <w:sz w:val="18"/>
                <w:szCs w:val="18"/>
              </w:rPr>
              <w:t>- Có khả năng tự tiếp tục học tập, nghiên cứu ở các trình độ trên đại học.</w:t>
            </w:r>
          </w:p>
          <w:p w:rsidR="00104010" w:rsidRPr="00180C3D" w:rsidRDefault="00104010" w:rsidP="00427CAC">
            <w:pPr>
              <w:ind w:firstLine="113"/>
              <w:rPr>
                <w:b/>
                <w:sz w:val="18"/>
                <w:szCs w:val="18"/>
              </w:rPr>
            </w:pPr>
          </w:p>
        </w:tc>
      </w:tr>
    </w:tbl>
    <w:p w:rsidR="002676CD" w:rsidRPr="00104010" w:rsidRDefault="002676CD" w:rsidP="00104010">
      <w:bookmarkStart w:id="0" w:name="_GoBack"/>
      <w:bookmarkEnd w:id="0"/>
    </w:p>
    <w:sectPr w:rsidR="002676CD" w:rsidRPr="00104010" w:rsidSect="00D35D4F">
      <w:footerReference w:type="default" r:id="rId5"/>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36" w:rsidRDefault="00104010">
    <w:pPr>
      <w:pStyle w:val="Footer"/>
      <w:jc w:val="right"/>
    </w:pPr>
    <w:r>
      <w:fldChar w:fldCharType="begin"/>
    </w:r>
    <w:r>
      <w:instrText xml:space="preserve"> PAGE   \* MERGEFORMAT </w:instrText>
    </w:r>
    <w:r>
      <w:fldChar w:fldCharType="separate"/>
    </w:r>
    <w:r>
      <w:rPr>
        <w:noProof/>
      </w:rPr>
      <w:t>1</w:t>
    </w:r>
    <w:r>
      <w:rPr>
        <w:noProof/>
      </w:rPr>
      <w:fldChar w:fldCharType="end"/>
    </w:r>
  </w:p>
  <w:p w:rsidR="00602036" w:rsidRDefault="0010401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969"/>
    <w:multiLevelType w:val="hybridMultilevel"/>
    <w:tmpl w:val="26C837D0"/>
    <w:lvl w:ilvl="0" w:tplc="964416BE">
      <w:numFmt w:val="bullet"/>
      <w:lvlText w:val="-"/>
      <w:lvlJc w:val="left"/>
      <w:pPr>
        <w:tabs>
          <w:tab w:val="num" w:pos="360"/>
        </w:tabs>
        <w:ind w:left="360" w:hanging="360"/>
      </w:pPr>
      <w:rPr>
        <w:rFonts w:ascii="Times New Roman" w:eastAsia="Times New Roman" w:hAnsi="Times New Roman" w:cs="Times New Roman" w:hint="default"/>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B1CA5"/>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B1983"/>
    <w:multiLevelType w:val="hybridMultilevel"/>
    <w:tmpl w:val="28801D3A"/>
    <w:lvl w:ilvl="0" w:tplc="DD0C99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0353DEC"/>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01212"/>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121F4"/>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14A18"/>
    <w:multiLevelType w:val="hybridMultilevel"/>
    <w:tmpl w:val="609EF0FA"/>
    <w:lvl w:ilvl="0" w:tplc="7520BDD6">
      <w:start w:val="3"/>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47BC29C1"/>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C557A2"/>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C16E09"/>
    <w:multiLevelType w:val="hybridMultilevel"/>
    <w:tmpl w:val="932A1844"/>
    <w:lvl w:ilvl="0" w:tplc="10D2AFE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7705B"/>
    <w:multiLevelType w:val="hybridMultilevel"/>
    <w:tmpl w:val="35E2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C7307"/>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DF2E36"/>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3A4C40"/>
    <w:multiLevelType w:val="hybridMultilevel"/>
    <w:tmpl w:val="BC02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95E7A"/>
    <w:multiLevelType w:val="hybridMultilevel"/>
    <w:tmpl w:val="354E70EE"/>
    <w:lvl w:ilvl="0" w:tplc="C8AE57A8">
      <w:start w:val="1"/>
      <w:numFmt w:val="decimal"/>
      <w:lvlText w:val="%1."/>
      <w:lvlJc w:val="left"/>
      <w:pPr>
        <w:ind w:left="1013" w:hanging="360"/>
      </w:pPr>
      <w:rPr>
        <w:rFonts w:hint="default"/>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15" w15:restartNumberingAfterBreak="0">
    <w:nsid w:val="7FD14524"/>
    <w:multiLevelType w:val="hybridMultilevel"/>
    <w:tmpl w:val="83B669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3"/>
  </w:num>
  <w:num w:numId="5">
    <w:abstractNumId w:val="8"/>
  </w:num>
  <w:num w:numId="6">
    <w:abstractNumId w:val="5"/>
  </w:num>
  <w:num w:numId="7">
    <w:abstractNumId w:val="7"/>
  </w:num>
  <w:num w:numId="8">
    <w:abstractNumId w:val="2"/>
  </w:num>
  <w:num w:numId="9">
    <w:abstractNumId w:val="10"/>
  </w:num>
  <w:num w:numId="10">
    <w:abstractNumId w:val="9"/>
  </w:num>
  <w:num w:numId="11">
    <w:abstractNumId w:val="11"/>
  </w:num>
  <w:num w:numId="12">
    <w:abstractNumId w:val="4"/>
  </w:num>
  <w:num w:numId="13">
    <w:abstractNumId w:val="14"/>
  </w:num>
  <w:num w:numId="14">
    <w:abstractNumId w:val="1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10"/>
    <w:rsid w:val="00104010"/>
    <w:rsid w:val="0026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6EE05-2D94-4685-8A7C-5331EF5F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4010"/>
    <w:pPr>
      <w:keepNext/>
      <w:spacing w:before="240" w:after="60"/>
      <w:outlineLvl w:val="0"/>
    </w:pPr>
    <w:rPr>
      <w:rFonts w:ascii="Arial" w:eastAsia="MS Mincho" w:hAnsi="Arial" w:cs="Arial"/>
      <w:b/>
      <w:bCs/>
      <w:kern w:val="32"/>
      <w:sz w:val="32"/>
      <w:szCs w:val="32"/>
      <w:lang w:eastAsia="ja-JP"/>
    </w:rPr>
  </w:style>
  <w:style w:type="paragraph" w:styleId="Heading3">
    <w:name w:val="heading 3"/>
    <w:basedOn w:val="Normal"/>
    <w:next w:val="Normal"/>
    <w:link w:val="Heading3Char"/>
    <w:uiPriority w:val="9"/>
    <w:semiHidden/>
    <w:unhideWhenUsed/>
    <w:qFormat/>
    <w:rsid w:val="00104010"/>
    <w:pPr>
      <w:keepNext/>
      <w:keepLines/>
      <w:spacing w:before="200"/>
      <w:outlineLvl w:val="2"/>
    </w:pPr>
    <w:rPr>
      <w:rFonts w:asciiTheme="majorHAnsi" w:eastAsiaTheme="majorEastAsia" w:hAnsiTheme="majorHAnsi" w:cstheme="majorBidi"/>
      <w:b/>
      <w:bCs/>
      <w:color w:val="5B9BD5" w:themeColor="accent1"/>
    </w:rPr>
  </w:style>
  <w:style w:type="paragraph" w:styleId="Heading7">
    <w:name w:val="heading 7"/>
    <w:basedOn w:val="Normal"/>
    <w:next w:val="Normal"/>
    <w:link w:val="Heading7Char"/>
    <w:uiPriority w:val="9"/>
    <w:semiHidden/>
    <w:unhideWhenUsed/>
    <w:qFormat/>
    <w:rsid w:val="0010401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40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010"/>
    <w:rPr>
      <w:rFonts w:ascii="Arial" w:eastAsia="MS Mincho" w:hAnsi="Arial" w:cs="Arial"/>
      <w:b/>
      <w:bCs/>
      <w:kern w:val="32"/>
      <w:sz w:val="32"/>
      <w:szCs w:val="32"/>
      <w:lang w:eastAsia="ja-JP"/>
    </w:rPr>
  </w:style>
  <w:style w:type="character" w:customStyle="1" w:styleId="Heading3Char">
    <w:name w:val="Heading 3 Char"/>
    <w:basedOn w:val="DefaultParagraphFont"/>
    <w:link w:val="Heading3"/>
    <w:uiPriority w:val="9"/>
    <w:semiHidden/>
    <w:rsid w:val="00104010"/>
    <w:rPr>
      <w:rFonts w:asciiTheme="majorHAnsi" w:eastAsiaTheme="majorEastAsia" w:hAnsiTheme="majorHAnsi" w:cstheme="majorBidi"/>
      <w:b/>
      <w:bCs/>
      <w:color w:val="5B9BD5" w:themeColor="accent1"/>
      <w:sz w:val="24"/>
      <w:szCs w:val="24"/>
    </w:rPr>
  </w:style>
  <w:style w:type="character" w:customStyle="1" w:styleId="Heading7Char">
    <w:name w:val="Heading 7 Char"/>
    <w:basedOn w:val="DefaultParagraphFont"/>
    <w:link w:val="Heading7"/>
    <w:uiPriority w:val="9"/>
    <w:semiHidden/>
    <w:rsid w:val="0010401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04010"/>
    <w:rPr>
      <w:rFonts w:asciiTheme="majorHAnsi" w:eastAsiaTheme="majorEastAsia" w:hAnsiTheme="majorHAnsi" w:cstheme="majorBidi"/>
      <w:color w:val="404040" w:themeColor="text1" w:themeTint="BF"/>
      <w:sz w:val="20"/>
      <w:szCs w:val="20"/>
    </w:rPr>
  </w:style>
  <w:style w:type="character" w:styleId="Strong">
    <w:name w:val="Strong"/>
    <w:basedOn w:val="DefaultParagraphFont"/>
    <w:uiPriority w:val="22"/>
    <w:qFormat/>
    <w:rsid w:val="00104010"/>
    <w:rPr>
      <w:b/>
      <w:bCs/>
    </w:rPr>
  </w:style>
  <w:style w:type="paragraph" w:customStyle="1" w:styleId="msolistparagraphcxspmiddle">
    <w:name w:val="msolistparagraphcxspmiddle"/>
    <w:basedOn w:val="Normal"/>
    <w:rsid w:val="00104010"/>
    <w:pPr>
      <w:spacing w:before="100" w:beforeAutospacing="1" w:after="100" w:afterAutospacing="1"/>
    </w:pPr>
    <w:rPr>
      <w:rFonts w:ascii="Arial" w:hAnsi="Arial" w:cs="Arial"/>
      <w:sz w:val="18"/>
      <w:szCs w:val="18"/>
    </w:rPr>
  </w:style>
  <w:style w:type="paragraph" w:customStyle="1" w:styleId="msolistparagraphcxsplast">
    <w:name w:val="msolistparagraphcxsplast"/>
    <w:basedOn w:val="Normal"/>
    <w:rsid w:val="00104010"/>
    <w:pPr>
      <w:spacing w:before="100" w:beforeAutospacing="1" w:after="100" w:afterAutospacing="1"/>
    </w:pPr>
    <w:rPr>
      <w:rFonts w:ascii="Arial" w:hAnsi="Arial" w:cs="Arial"/>
      <w:sz w:val="18"/>
      <w:szCs w:val="18"/>
    </w:rPr>
  </w:style>
  <w:style w:type="paragraph" w:styleId="Header">
    <w:name w:val="header"/>
    <w:basedOn w:val="Normal"/>
    <w:link w:val="HeaderChar"/>
    <w:uiPriority w:val="99"/>
    <w:semiHidden/>
    <w:unhideWhenUsed/>
    <w:rsid w:val="00104010"/>
    <w:pPr>
      <w:tabs>
        <w:tab w:val="center" w:pos="4680"/>
        <w:tab w:val="right" w:pos="9360"/>
      </w:tabs>
    </w:pPr>
  </w:style>
  <w:style w:type="character" w:customStyle="1" w:styleId="HeaderChar">
    <w:name w:val="Header Char"/>
    <w:basedOn w:val="DefaultParagraphFont"/>
    <w:link w:val="Header"/>
    <w:uiPriority w:val="99"/>
    <w:semiHidden/>
    <w:rsid w:val="001040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4010"/>
    <w:pPr>
      <w:tabs>
        <w:tab w:val="center" w:pos="4680"/>
        <w:tab w:val="right" w:pos="9360"/>
      </w:tabs>
    </w:pPr>
  </w:style>
  <w:style w:type="character" w:customStyle="1" w:styleId="FooterChar">
    <w:name w:val="Footer Char"/>
    <w:basedOn w:val="DefaultParagraphFont"/>
    <w:link w:val="Footer"/>
    <w:uiPriority w:val="99"/>
    <w:rsid w:val="00104010"/>
    <w:rPr>
      <w:rFonts w:ascii="Times New Roman" w:eastAsia="Times New Roman" w:hAnsi="Times New Roman" w:cs="Times New Roman"/>
      <w:sz w:val="24"/>
      <w:szCs w:val="24"/>
    </w:rPr>
  </w:style>
  <w:style w:type="paragraph" w:styleId="ListParagraph">
    <w:name w:val="List Paragraph"/>
    <w:basedOn w:val="Normal"/>
    <w:uiPriority w:val="34"/>
    <w:qFormat/>
    <w:rsid w:val="00104010"/>
    <w:pPr>
      <w:ind w:left="720"/>
      <w:contextualSpacing/>
    </w:pPr>
  </w:style>
  <w:style w:type="table" w:styleId="TableGrid">
    <w:name w:val="Table Grid"/>
    <w:basedOn w:val="TableNormal"/>
    <w:uiPriority w:val="59"/>
    <w:rsid w:val="0010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igatorindex2">
    <w:name w:val="navigatorindex2"/>
    <w:basedOn w:val="DefaultParagraphFont"/>
    <w:rsid w:val="00104010"/>
  </w:style>
  <w:style w:type="paragraph" w:styleId="NormalWeb">
    <w:name w:val="Normal (Web)"/>
    <w:basedOn w:val="Normal"/>
    <w:uiPriority w:val="99"/>
    <w:rsid w:val="00104010"/>
    <w:pPr>
      <w:spacing w:before="100" w:beforeAutospacing="1" w:after="100" w:afterAutospacing="1"/>
    </w:pPr>
  </w:style>
  <w:style w:type="paragraph" w:styleId="BodyTextIndent2">
    <w:name w:val="Body Text Indent 2"/>
    <w:basedOn w:val="Normal"/>
    <w:link w:val="BodyTextIndent2Char"/>
    <w:rsid w:val="00104010"/>
    <w:pPr>
      <w:ind w:firstLine="720"/>
      <w:jc w:val="both"/>
    </w:pPr>
    <w:rPr>
      <w:sz w:val="26"/>
    </w:rPr>
  </w:style>
  <w:style w:type="character" w:customStyle="1" w:styleId="BodyTextIndent2Char">
    <w:name w:val="Body Text Indent 2 Char"/>
    <w:basedOn w:val="DefaultParagraphFont"/>
    <w:link w:val="BodyTextIndent2"/>
    <w:rsid w:val="00104010"/>
    <w:rPr>
      <w:rFonts w:ascii="Times New Roman" w:eastAsia="Times New Roman" w:hAnsi="Times New Roman" w:cs="Times New Roman"/>
      <w:sz w:val="26"/>
      <w:szCs w:val="24"/>
    </w:rPr>
  </w:style>
  <w:style w:type="character" w:customStyle="1" w:styleId="apple-converted-space">
    <w:name w:val="apple-converted-space"/>
    <w:basedOn w:val="DefaultParagraphFont"/>
    <w:rsid w:val="00104010"/>
  </w:style>
  <w:style w:type="character" w:styleId="Emphasis">
    <w:name w:val="Emphasis"/>
    <w:basedOn w:val="DefaultParagraphFont"/>
    <w:uiPriority w:val="20"/>
    <w:qFormat/>
    <w:rsid w:val="00104010"/>
    <w:rPr>
      <w:i/>
      <w:iCs/>
    </w:rPr>
  </w:style>
  <w:style w:type="paragraph" w:styleId="BlockText">
    <w:name w:val="Block Text"/>
    <w:basedOn w:val="Normal"/>
    <w:rsid w:val="00104010"/>
    <w:pPr>
      <w:spacing w:line="312" w:lineRule="auto"/>
      <w:ind w:left="1134" w:right="992"/>
    </w:pPr>
    <w:rPr>
      <w:rFonts w:ascii=".VnTime" w:hAnsi=".VnTim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6294</Characters>
  <Application>Microsoft Office Word</Application>
  <DocSecurity>0</DocSecurity>
  <Lines>52</Lines>
  <Paragraphs>14</Paragraphs>
  <ScaleCrop>false</ScaleCrop>
  <Company>DHH</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QUANTT</dc:creator>
  <cp:keywords/>
  <dc:description/>
  <cp:lastModifiedBy>QUANTT</cp:lastModifiedBy>
  <cp:revision>1</cp:revision>
  <dcterms:created xsi:type="dcterms:W3CDTF">2017-03-07T02:47:00Z</dcterms:created>
  <dcterms:modified xsi:type="dcterms:W3CDTF">2017-03-07T02:49:00Z</dcterms:modified>
</cp:coreProperties>
</file>